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70" w:rsidRDefault="00FF3DE0">
      <w:bookmarkStart w:id="0" w:name="_GoBack"/>
      <w:bookmarkEnd w:id="0"/>
      <w:r>
        <w:rPr>
          <w:rFonts w:ascii="Arial" w:hAnsi="Arial" w:cs="Arial"/>
          <w:color w:val="4D4D4D"/>
          <w:sz w:val="26"/>
          <w:szCs w:val="26"/>
          <w:shd w:val="clear" w:color="auto" w:fill="FFFFFF"/>
        </w:rPr>
        <w:t>Sosiaaliasiamiehen tehtävä</w:t>
      </w:r>
      <w:r>
        <w:rPr>
          <w:rFonts w:ascii="Arial" w:hAnsi="Arial" w:cs="Arial"/>
          <w:color w:val="4D4D4D"/>
          <w:sz w:val="26"/>
          <w:szCs w:val="26"/>
        </w:rPr>
        <w:br/>
      </w:r>
      <w:r>
        <w:rPr>
          <w:rFonts w:ascii="Arial" w:hAnsi="Arial" w:cs="Arial"/>
          <w:color w:val="4D4D4D"/>
          <w:sz w:val="26"/>
          <w:szCs w:val="26"/>
          <w:shd w:val="clear" w:color="auto" w:fill="FFFFFF"/>
        </w:rPr>
        <w:t xml:space="preserve">Varhaiskasvatuslain (540/2018) mukaan kunnan sosiaaliasiamiehen tehtävänä on ”myös varhaiskasvatuksen osalta neuvoa asiakkaita tämän lain soveltamiseen liittyvissä asioissa, avustaa asiakasta muistutuksen tekemisessä, tiedottaa asiakkaan oikeuksista, toimia muutenkin asiakkaan oikeuksien edistämiseksi ja toteuttamiseksi sekä seurata asiakkaiden oikeuksien ja aseman kehitystä kunnassa ja antaa siitä selvitys vuosittain kunnanhallitukselle” (53§ 2 momentti).Sosiaalihuollon asiakkaan asemasta ja oikeuksista annetun lain (812/2000) 24 §:ssä tarkoitettu sosiaaliasiamiestoiminta on kunnassanne järjestetty osana </w:t>
      </w:r>
      <w:proofErr w:type="spellStart"/>
      <w:r>
        <w:rPr>
          <w:rFonts w:ascii="Arial" w:hAnsi="Arial" w:cs="Arial"/>
          <w:color w:val="4D4D4D"/>
          <w:sz w:val="26"/>
          <w:szCs w:val="26"/>
          <w:shd w:val="clear" w:color="auto" w:fill="FFFFFF"/>
        </w:rPr>
        <w:t>Essoten</w:t>
      </w:r>
      <w:proofErr w:type="spellEnd"/>
      <w:r>
        <w:rPr>
          <w:rFonts w:ascii="Arial" w:hAnsi="Arial" w:cs="Arial"/>
          <w:color w:val="4D4D4D"/>
          <w:sz w:val="26"/>
          <w:szCs w:val="26"/>
          <w:shd w:val="clear" w:color="auto" w:fill="FFFFFF"/>
        </w:rPr>
        <w:t xml:space="preserve"> palveluja. Sosiaali- ja potilasasiamiehen tehtävät on </w:t>
      </w:r>
      <w:proofErr w:type="spellStart"/>
      <w:r>
        <w:rPr>
          <w:rFonts w:ascii="Arial" w:hAnsi="Arial" w:cs="Arial"/>
          <w:color w:val="4D4D4D"/>
          <w:sz w:val="26"/>
          <w:szCs w:val="26"/>
          <w:shd w:val="clear" w:color="auto" w:fill="FFFFFF"/>
        </w:rPr>
        <w:t>Essotessa</w:t>
      </w:r>
      <w:proofErr w:type="spellEnd"/>
      <w:r>
        <w:rPr>
          <w:rFonts w:ascii="Arial" w:hAnsi="Arial" w:cs="Arial"/>
          <w:color w:val="4D4D4D"/>
          <w:sz w:val="26"/>
          <w:szCs w:val="26"/>
          <w:shd w:val="clear" w:color="auto" w:fill="FFFFFF"/>
        </w:rPr>
        <w:t xml:space="preserve"> yhdistetty.</w:t>
      </w:r>
    </w:p>
    <w:sectPr w:rsidR="00CD247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E0"/>
    <w:rsid w:val="00982B16"/>
    <w:rsid w:val="00CD2470"/>
    <w:rsid w:val="00FF3D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0F136-1F24-4114-AADA-8BB1B506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645</Characters>
  <Application>Microsoft Office Word</Application>
  <DocSecurity>4</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Mokkila-Halinen</dc:creator>
  <cp:keywords/>
  <dc:description/>
  <cp:lastModifiedBy>Anna-Liisa Lehtinen</cp:lastModifiedBy>
  <cp:revision>2</cp:revision>
  <dcterms:created xsi:type="dcterms:W3CDTF">2019-11-15T09:15:00Z</dcterms:created>
  <dcterms:modified xsi:type="dcterms:W3CDTF">2019-11-15T09:15:00Z</dcterms:modified>
</cp:coreProperties>
</file>